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F96B" w14:textId="77777777" w:rsidR="005C1F99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</w:p>
    <w:p w14:paraId="4EA8F382" w14:textId="77777777" w:rsidR="007C2799" w:rsidRPr="007B06F7" w:rsidRDefault="007C2799" w:rsidP="007B06F7">
      <w:pPr>
        <w:spacing w:line="276" w:lineRule="auto"/>
        <w:ind w:left="142" w:right="-17" w:firstLine="26"/>
        <w:rPr>
          <w:rFonts w:ascii="Bookman Old Style" w:hAnsi="Bookman Old Style"/>
          <w:i/>
          <w:iCs/>
          <w:szCs w:val="22"/>
        </w:rPr>
      </w:pPr>
    </w:p>
    <w:p w14:paraId="218E31F4" w14:textId="4C8B4BEF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b/>
          <w:bCs/>
          <w:szCs w:val="22"/>
        </w:rPr>
      </w:pPr>
      <w:r w:rsidRPr="007B06F7">
        <w:rPr>
          <w:rFonts w:ascii="Bookman Old Style" w:hAnsi="Bookman Old Style"/>
          <w:b/>
          <w:bCs/>
          <w:szCs w:val="22"/>
        </w:rPr>
        <w:t xml:space="preserve">Formularz zgłaszania uwag w ramach konsultacji społecznych do projektu </w:t>
      </w:r>
      <w:r w:rsidR="00625553" w:rsidRPr="007B06F7">
        <w:rPr>
          <w:rFonts w:ascii="Bookman Old Style" w:hAnsi="Bookman Old Style"/>
          <w:b/>
          <w:bCs/>
          <w:szCs w:val="22"/>
        </w:rPr>
        <w:t xml:space="preserve">Gminnego Programu Rewitalizacji Gminy </w:t>
      </w:r>
      <w:r w:rsidR="00846440">
        <w:rPr>
          <w:rFonts w:ascii="Bookman Old Style" w:hAnsi="Bookman Old Style"/>
          <w:b/>
          <w:bCs/>
          <w:szCs w:val="22"/>
        </w:rPr>
        <w:t>Miasta Puck</w:t>
      </w:r>
      <w:r w:rsidR="00625553" w:rsidRPr="007B06F7">
        <w:rPr>
          <w:rFonts w:ascii="Bookman Old Style" w:hAnsi="Bookman Old Style"/>
          <w:b/>
          <w:bCs/>
          <w:szCs w:val="22"/>
        </w:rPr>
        <w:t xml:space="preserve"> na lata 2026-203</w:t>
      </w:r>
      <w:r w:rsidR="00846440">
        <w:rPr>
          <w:rFonts w:ascii="Bookman Old Style" w:hAnsi="Bookman Old Style"/>
          <w:b/>
          <w:bCs/>
          <w:szCs w:val="22"/>
        </w:rPr>
        <w:t>2</w:t>
      </w:r>
    </w:p>
    <w:p w14:paraId="7CAD8D85" w14:textId="77777777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</w:p>
    <w:p w14:paraId="464ED3E5" w14:textId="676DDC69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  <w:r w:rsidRPr="007B06F7">
        <w:rPr>
          <w:rFonts w:ascii="Bookman Old Style" w:hAnsi="Bookman Old Style"/>
          <w:szCs w:val="22"/>
        </w:rPr>
        <w:t>Informacje o zgłaszającym uwagę: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121"/>
        <w:gridCol w:w="7633"/>
      </w:tblGrid>
      <w:tr w:rsidR="005C1F99" w:rsidRPr="007B06F7" w14:paraId="1E7F2DEF" w14:textId="77777777" w:rsidTr="005C1F99">
        <w:tc>
          <w:tcPr>
            <w:tcW w:w="2121" w:type="dxa"/>
            <w:vAlign w:val="center"/>
          </w:tcPr>
          <w:p w14:paraId="60D0811A" w14:textId="05F78F80" w:rsidR="005C1F99" w:rsidRPr="007B06F7" w:rsidRDefault="00E80A03" w:rsidP="007B06F7">
            <w:pPr>
              <w:spacing w:line="276" w:lineRule="auto"/>
              <w:ind w:left="33" w:right="0" w:firstLine="0"/>
              <w:jc w:val="left"/>
              <w:rPr>
                <w:rFonts w:ascii="Bookman Old Style" w:hAnsi="Bookman Old Style"/>
                <w:szCs w:val="22"/>
              </w:rPr>
            </w:pPr>
            <w:r w:rsidRPr="007B06F7">
              <w:rPr>
                <w:rFonts w:ascii="Bookman Old Style" w:hAnsi="Bookman Old Style"/>
                <w:szCs w:val="22"/>
              </w:rPr>
              <w:t>i</w:t>
            </w:r>
            <w:r w:rsidR="005C1F99" w:rsidRPr="007B06F7">
              <w:rPr>
                <w:rFonts w:ascii="Bookman Old Style" w:hAnsi="Bookman Old Style"/>
                <w:szCs w:val="22"/>
              </w:rPr>
              <w:t>mię i nazwisko</w:t>
            </w:r>
          </w:p>
        </w:tc>
        <w:tc>
          <w:tcPr>
            <w:tcW w:w="7633" w:type="dxa"/>
            <w:vAlign w:val="center"/>
          </w:tcPr>
          <w:p w14:paraId="39F59C6F" w14:textId="77777777" w:rsidR="005C1F99" w:rsidRPr="007B06F7" w:rsidRDefault="005C1F99" w:rsidP="007B06F7">
            <w:pPr>
              <w:spacing w:line="276" w:lineRule="auto"/>
              <w:jc w:val="left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47A0A0A4" w14:textId="77777777" w:rsidTr="005C1F99">
        <w:tc>
          <w:tcPr>
            <w:tcW w:w="2121" w:type="dxa"/>
            <w:vAlign w:val="center"/>
          </w:tcPr>
          <w:p w14:paraId="6B06B260" w14:textId="644094E2" w:rsidR="005C1F99" w:rsidRPr="007B06F7" w:rsidRDefault="005C1F99" w:rsidP="007B06F7">
            <w:pPr>
              <w:spacing w:line="276" w:lineRule="auto"/>
              <w:ind w:left="33" w:right="0" w:firstLine="0"/>
              <w:jc w:val="left"/>
              <w:rPr>
                <w:rFonts w:ascii="Bookman Old Style" w:hAnsi="Bookman Old Style"/>
                <w:szCs w:val="22"/>
              </w:rPr>
            </w:pPr>
            <w:r w:rsidRPr="007B06F7">
              <w:rPr>
                <w:rFonts w:ascii="Bookman Old Style" w:hAnsi="Bookman Old Style"/>
                <w:szCs w:val="22"/>
              </w:rPr>
              <w:t>e-mail</w:t>
            </w:r>
          </w:p>
        </w:tc>
        <w:tc>
          <w:tcPr>
            <w:tcW w:w="7633" w:type="dxa"/>
            <w:vAlign w:val="center"/>
          </w:tcPr>
          <w:p w14:paraId="7AF5ED61" w14:textId="77777777" w:rsidR="005C1F99" w:rsidRPr="007B06F7" w:rsidRDefault="005C1F99" w:rsidP="007B06F7">
            <w:pPr>
              <w:spacing w:line="276" w:lineRule="auto"/>
              <w:jc w:val="left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575325AB" w14:textId="77777777" w:rsidTr="005C1F99">
        <w:tc>
          <w:tcPr>
            <w:tcW w:w="2121" w:type="dxa"/>
            <w:vAlign w:val="center"/>
          </w:tcPr>
          <w:p w14:paraId="3286F88D" w14:textId="6F8EDFBC" w:rsidR="005C1F99" w:rsidRPr="007B06F7" w:rsidRDefault="00E80A03" w:rsidP="007B06F7">
            <w:pPr>
              <w:spacing w:line="276" w:lineRule="auto"/>
              <w:ind w:left="33" w:right="0" w:firstLine="0"/>
              <w:jc w:val="left"/>
              <w:rPr>
                <w:rFonts w:ascii="Bookman Old Style" w:hAnsi="Bookman Old Style"/>
                <w:szCs w:val="22"/>
              </w:rPr>
            </w:pPr>
            <w:r w:rsidRPr="007B06F7">
              <w:rPr>
                <w:rFonts w:ascii="Bookman Old Style" w:hAnsi="Bookman Old Style"/>
                <w:szCs w:val="22"/>
              </w:rPr>
              <w:t>t</w:t>
            </w:r>
            <w:r w:rsidR="005C1F99" w:rsidRPr="007B06F7">
              <w:rPr>
                <w:rFonts w:ascii="Bookman Old Style" w:hAnsi="Bookman Old Style"/>
                <w:szCs w:val="22"/>
              </w:rPr>
              <w:t>elefon</w:t>
            </w:r>
          </w:p>
        </w:tc>
        <w:tc>
          <w:tcPr>
            <w:tcW w:w="7633" w:type="dxa"/>
            <w:vAlign w:val="center"/>
          </w:tcPr>
          <w:p w14:paraId="7EF9FC5B" w14:textId="77777777" w:rsidR="005C1F99" w:rsidRPr="007B06F7" w:rsidRDefault="005C1F99" w:rsidP="007B06F7">
            <w:pPr>
              <w:spacing w:line="276" w:lineRule="auto"/>
              <w:jc w:val="left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0C31309D" w14:textId="77777777" w:rsidTr="005C1F99">
        <w:tc>
          <w:tcPr>
            <w:tcW w:w="2121" w:type="dxa"/>
            <w:vAlign w:val="center"/>
          </w:tcPr>
          <w:p w14:paraId="6C6F7E0A" w14:textId="53538CB2" w:rsidR="005C1F99" w:rsidRPr="007B06F7" w:rsidRDefault="00E80A03" w:rsidP="007B06F7">
            <w:pPr>
              <w:spacing w:line="276" w:lineRule="auto"/>
              <w:ind w:left="33" w:right="0" w:firstLine="0"/>
              <w:jc w:val="left"/>
              <w:rPr>
                <w:rFonts w:ascii="Bookman Old Style" w:hAnsi="Bookman Old Style"/>
                <w:szCs w:val="22"/>
              </w:rPr>
            </w:pPr>
            <w:r w:rsidRPr="007B06F7">
              <w:rPr>
                <w:rFonts w:ascii="Bookman Old Style" w:hAnsi="Bookman Old Style"/>
                <w:szCs w:val="22"/>
              </w:rPr>
              <w:t>i</w:t>
            </w:r>
            <w:r w:rsidR="005C1F99" w:rsidRPr="007B06F7">
              <w:rPr>
                <w:rFonts w:ascii="Bookman Old Style" w:hAnsi="Bookman Old Style"/>
                <w:szCs w:val="22"/>
              </w:rPr>
              <w:t>nstytucja którą reprezentuje składający uwagę</w:t>
            </w:r>
          </w:p>
        </w:tc>
        <w:tc>
          <w:tcPr>
            <w:tcW w:w="7633" w:type="dxa"/>
            <w:vAlign w:val="center"/>
          </w:tcPr>
          <w:p w14:paraId="0C434816" w14:textId="77777777" w:rsidR="005C1F99" w:rsidRPr="007B06F7" w:rsidRDefault="005C1F99" w:rsidP="007B06F7">
            <w:pPr>
              <w:spacing w:line="276" w:lineRule="auto"/>
              <w:jc w:val="left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45793E8E" w14:textId="77777777" w:rsidTr="005C1F99">
        <w:tc>
          <w:tcPr>
            <w:tcW w:w="2121" w:type="dxa"/>
            <w:vAlign w:val="center"/>
          </w:tcPr>
          <w:p w14:paraId="1F7A30A5" w14:textId="10759280" w:rsidR="005C1F99" w:rsidRPr="007B06F7" w:rsidRDefault="005C1F99" w:rsidP="007B06F7">
            <w:pPr>
              <w:spacing w:line="276" w:lineRule="auto"/>
              <w:ind w:left="33" w:right="0" w:firstLine="0"/>
              <w:jc w:val="left"/>
              <w:rPr>
                <w:rFonts w:ascii="Bookman Old Style" w:hAnsi="Bookman Old Style"/>
                <w:szCs w:val="22"/>
              </w:rPr>
            </w:pPr>
            <w:r w:rsidRPr="007B06F7">
              <w:rPr>
                <w:rFonts w:ascii="Bookman Old Style" w:hAnsi="Bookman Old Style"/>
                <w:szCs w:val="22"/>
              </w:rPr>
              <w:t>Adres do korespondencji</w:t>
            </w:r>
          </w:p>
        </w:tc>
        <w:tc>
          <w:tcPr>
            <w:tcW w:w="7633" w:type="dxa"/>
            <w:vAlign w:val="center"/>
          </w:tcPr>
          <w:p w14:paraId="2DA8F2D9" w14:textId="77777777" w:rsidR="005C1F99" w:rsidRPr="007B06F7" w:rsidRDefault="005C1F99" w:rsidP="007B06F7">
            <w:pPr>
              <w:spacing w:line="276" w:lineRule="auto"/>
              <w:jc w:val="left"/>
              <w:rPr>
                <w:rFonts w:ascii="Bookman Old Style" w:hAnsi="Bookman Old Style"/>
                <w:szCs w:val="22"/>
              </w:rPr>
            </w:pPr>
          </w:p>
        </w:tc>
      </w:tr>
    </w:tbl>
    <w:p w14:paraId="6064D965" w14:textId="77777777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</w:p>
    <w:p w14:paraId="10665AE6" w14:textId="2707D513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  <w:r w:rsidRPr="007B06F7">
        <w:rPr>
          <w:rFonts w:ascii="Bookman Old Style" w:hAnsi="Bookman Old Style"/>
          <w:szCs w:val="22"/>
        </w:rPr>
        <w:t>Zgłaszane uwagi i propozycje zmian: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4168"/>
        <w:gridCol w:w="2432"/>
        <w:gridCol w:w="2450"/>
      </w:tblGrid>
      <w:tr w:rsidR="005C1F99" w:rsidRPr="007B06F7" w14:paraId="2746C331" w14:textId="77777777" w:rsidTr="005C1F99">
        <w:tc>
          <w:tcPr>
            <w:tcW w:w="704" w:type="dxa"/>
            <w:vAlign w:val="center"/>
          </w:tcPr>
          <w:p w14:paraId="0592EA6B" w14:textId="01599164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7B06F7">
              <w:rPr>
                <w:rFonts w:ascii="Bookman Old Style" w:hAnsi="Bookman Old Style"/>
                <w:b/>
                <w:bCs/>
                <w:szCs w:val="22"/>
              </w:rPr>
              <w:t>Lp.</w:t>
            </w:r>
          </w:p>
        </w:tc>
        <w:tc>
          <w:tcPr>
            <w:tcW w:w="4168" w:type="dxa"/>
            <w:vAlign w:val="center"/>
          </w:tcPr>
          <w:p w14:paraId="7037C157" w14:textId="1DD7B84F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7B06F7">
              <w:rPr>
                <w:rFonts w:ascii="Bookman Old Style" w:hAnsi="Bookman Old Style"/>
                <w:b/>
                <w:bCs/>
                <w:szCs w:val="22"/>
              </w:rPr>
              <w:t xml:space="preserve">Część dokumentu do którego odnosi się uwaga (rozdział, podrozdział, zapis w projekcie </w:t>
            </w:r>
            <w:r w:rsidR="00625553" w:rsidRPr="007B06F7">
              <w:rPr>
                <w:rFonts w:ascii="Bookman Old Style" w:hAnsi="Bookman Old Style"/>
                <w:b/>
                <w:bCs/>
                <w:szCs w:val="22"/>
              </w:rPr>
              <w:t>programu</w:t>
            </w:r>
            <w:r w:rsidRPr="007B06F7">
              <w:rPr>
                <w:rFonts w:ascii="Bookman Old Style" w:hAnsi="Bookman Old Style"/>
                <w:b/>
                <w:bCs/>
                <w:szCs w:val="22"/>
              </w:rPr>
              <w:t>)</w:t>
            </w:r>
          </w:p>
        </w:tc>
        <w:tc>
          <w:tcPr>
            <w:tcW w:w="2432" w:type="dxa"/>
            <w:vAlign w:val="center"/>
          </w:tcPr>
          <w:p w14:paraId="260128D5" w14:textId="49BC063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7B06F7">
              <w:rPr>
                <w:rFonts w:ascii="Bookman Old Style" w:hAnsi="Bookman Old Style"/>
                <w:b/>
                <w:bCs/>
                <w:szCs w:val="22"/>
              </w:rPr>
              <w:t>Treść uwagi</w:t>
            </w:r>
          </w:p>
        </w:tc>
        <w:tc>
          <w:tcPr>
            <w:tcW w:w="2450" w:type="dxa"/>
            <w:vAlign w:val="center"/>
          </w:tcPr>
          <w:p w14:paraId="15884188" w14:textId="14FDBB58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7B06F7">
              <w:rPr>
                <w:rFonts w:ascii="Bookman Old Style" w:hAnsi="Bookman Old Style"/>
                <w:b/>
                <w:bCs/>
                <w:szCs w:val="22"/>
              </w:rPr>
              <w:t>Uzasadnienie uwagi</w:t>
            </w:r>
          </w:p>
        </w:tc>
      </w:tr>
      <w:tr w:rsidR="005C1F99" w:rsidRPr="007B06F7" w14:paraId="2F93AAE2" w14:textId="77777777" w:rsidTr="005C1F99">
        <w:tc>
          <w:tcPr>
            <w:tcW w:w="704" w:type="dxa"/>
            <w:vAlign w:val="center"/>
          </w:tcPr>
          <w:p w14:paraId="1D957472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01B1CA35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2F7B48F0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7DD37368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33FF5677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5A4EC78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3109E40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257BB640" w14:textId="77777777" w:rsidTr="005C1F99">
        <w:tc>
          <w:tcPr>
            <w:tcW w:w="704" w:type="dxa"/>
            <w:vAlign w:val="center"/>
          </w:tcPr>
          <w:p w14:paraId="00DBA983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4667C235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521BD272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14F39411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159239B5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25BC8F0D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4DC8A556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72A00EBF" w14:textId="77777777" w:rsidTr="005C1F99">
        <w:tc>
          <w:tcPr>
            <w:tcW w:w="704" w:type="dxa"/>
            <w:vAlign w:val="center"/>
          </w:tcPr>
          <w:p w14:paraId="3F08FFC7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3253C9A7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040B5390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671BDCBF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32F0861F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0561AF8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12556F6B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5C1F99" w:rsidRPr="007B06F7" w14:paraId="5FF75C5F" w14:textId="77777777" w:rsidTr="005C1F99">
        <w:tc>
          <w:tcPr>
            <w:tcW w:w="704" w:type="dxa"/>
            <w:vAlign w:val="center"/>
          </w:tcPr>
          <w:p w14:paraId="14F10D07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1393D010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5C8C51B1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  <w:p w14:paraId="68577DBB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4168" w:type="dxa"/>
            <w:vAlign w:val="center"/>
          </w:tcPr>
          <w:p w14:paraId="7F7F5668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5322CE10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7948266F" w14:textId="77777777" w:rsidR="005C1F99" w:rsidRPr="007B06F7" w:rsidRDefault="005C1F99" w:rsidP="007B06F7">
            <w:pPr>
              <w:spacing w:line="276" w:lineRule="auto"/>
              <w:ind w:left="0" w:right="-17" w:firstLine="0"/>
              <w:jc w:val="center"/>
              <w:rPr>
                <w:rFonts w:ascii="Bookman Old Style" w:hAnsi="Bookman Old Style"/>
                <w:szCs w:val="22"/>
              </w:rPr>
            </w:pPr>
          </w:p>
        </w:tc>
      </w:tr>
    </w:tbl>
    <w:p w14:paraId="779B2C81" w14:textId="77777777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</w:p>
    <w:p w14:paraId="3784B41C" w14:textId="018E2C6D" w:rsidR="005C1F99" w:rsidRPr="007B06F7" w:rsidRDefault="005C1F99" w:rsidP="007B06F7">
      <w:pPr>
        <w:spacing w:line="276" w:lineRule="auto"/>
        <w:ind w:left="142" w:right="-17" w:firstLine="26"/>
        <w:rPr>
          <w:rFonts w:ascii="Bookman Old Style" w:hAnsi="Bookman Old Style"/>
          <w:szCs w:val="22"/>
        </w:rPr>
      </w:pPr>
    </w:p>
    <w:sectPr w:rsidR="005C1F99" w:rsidRPr="007B06F7" w:rsidSect="005C1F99">
      <w:pgSz w:w="11906" w:h="16838"/>
      <w:pgMar w:top="851" w:right="1000" w:bottom="567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7EF7" w14:textId="77777777" w:rsidR="00EE4B76" w:rsidRDefault="00EE4B76" w:rsidP="005C1F99">
      <w:pPr>
        <w:spacing w:after="0" w:line="240" w:lineRule="auto"/>
      </w:pPr>
      <w:r>
        <w:separator/>
      </w:r>
    </w:p>
  </w:endnote>
  <w:endnote w:type="continuationSeparator" w:id="0">
    <w:p w14:paraId="160C94C3" w14:textId="77777777" w:rsidR="00EE4B76" w:rsidRDefault="00EE4B76" w:rsidP="005C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D93B" w14:textId="77777777" w:rsidR="00EE4B76" w:rsidRDefault="00EE4B76" w:rsidP="005C1F99">
      <w:pPr>
        <w:spacing w:after="0" w:line="240" w:lineRule="auto"/>
      </w:pPr>
      <w:r>
        <w:separator/>
      </w:r>
    </w:p>
  </w:footnote>
  <w:footnote w:type="continuationSeparator" w:id="0">
    <w:p w14:paraId="4301CD74" w14:textId="77777777" w:rsidR="00EE4B76" w:rsidRDefault="00EE4B76" w:rsidP="005C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D3"/>
    <w:multiLevelType w:val="hybridMultilevel"/>
    <w:tmpl w:val="A68E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2BF"/>
    <w:multiLevelType w:val="hybridMultilevel"/>
    <w:tmpl w:val="9C40D940"/>
    <w:lvl w:ilvl="0" w:tplc="06E012F0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AC23E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A6DA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C70E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E756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E750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DAE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09874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4CE1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200EE"/>
    <w:multiLevelType w:val="multilevel"/>
    <w:tmpl w:val="1C7282B2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A59D4"/>
    <w:multiLevelType w:val="hybridMultilevel"/>
    <w:tmpl w:val="D3FE5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67"/>
    <w:multiLevelType w:val="multilevel"/>
    <w:tmpl w:val="0FC675A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5012D"/>
    <w:multiLevelType w:val="multilevel"/>
    <w:tmpl w:val="826876C4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91F16"/>
    <w:multiLevelType w:val="multilevel"/>
    <w:tmpl w:val="7E3EA72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A01C47"/>
    <w:multiLevelType w:val="multilevel"/>
    <w:tmpl w:val="89367A9A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954177"/>
    <w:multiLevelType w:val="multilevel"/>
    <w:tmpl w:val="3CC81152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B06832"/>
    <w:multiLevelType w:val="multilevel"/>
    <w:tmpl w:val="446C5E0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5F1A9E"/>
    <w:multiLevelType w:val="hybridMultilevel"/>
    <w:tmpl w:val="3610820E"/>
    <w:lvl w:ilvl="0" w:tplc="580AD44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5B20172B"/>
    <w:multiLevelType w:val="hybridMultilevel"/>
    <w:tmpl w:val="0B668DBA"/>
    <w:lvl w:ilvl="0" w:tplc="B15EDB24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04BE4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EAB7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E06CA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0461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C4C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E2CC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A8284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2749E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DA1BE2"/>
    <w:multiLevelType w:val="multilevel"/>
    <w:tmpl w:val="E9F84D8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145626"/>
    <w:multiLevelType w:val="multilevel"/>
    <w:tmpl w:val="D6A877BE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D05486"/>
    <w:multiLevelType w:val="multilevel"/>
    <w:tmpl w:val="E6CE0F0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FB4E37"/>
    <w:multiLevelType w:val="hybridMultilevel"/>
    <w:tmpl w:val="FFA87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B1782"/>
    <w:multiLevelType w:val="multilevel"/>
    <w:tmpl w:val="DC3A2076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F0A8F"/>
    <w:multiLevelType w:val="hybridMultilevel"/>
    <w:tmpl w:val="99A8707C"/>
    <w:lvl w:ilvl="0" w:tplc="DDCC88F2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20DE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8B5E6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F8AE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A4720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44D3E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2C13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9726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4807C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42919">
    <w:abstractNumId w:val="11"/>
  </w:num>
  <w:num w:numId="2" w16cid:durableId="176505624">
    <w:abstractNumId w:val="1"/>
  </w:num>
  <w:num w:numId="3" w16cid:durableId="975142535">
    <w:abstractNumId w:val="17"/>
  </w:num>
  <w:num w:numId="4" w16cid:durableId="1265580128">
    <w:abstractNumId w:val="15"/>
  </w:num>
  <w:num w:numId="5" w16cid:durableId="845511351">
    <w:abstractNumId w:val="6"/>
  </w:num>
  <w:num w:numId="6" w16cid:durableId="924386121">
    <w:abstractNumId w:val="4"/>
  </w:num>
  <w:num w:numId="7" w16cid:durableId="1467233849">
    <w:abstractNumId w:val="7"/>
  </w:num>
  <w:num w:numId="8" w16cid:durableId="2000648257">
    <w:abstractNumId w:val="9"/>
  </w:num>
  <w:num w:numId="9" w16cid:durableId="65614135">
    <w:abstractNumId w:val="13"/>
  </w:num>
  <w:num w:numId="10" w16cid:durableId="1577589325">
    <w:abstractNumId w:val="8"/>
  </w:num>
  <w:num w:numId="11" w16cid:durableId="298538627">
    <w:abstractNumId w:val="16"/>
  </w:num>
  <w:num w:numId="12" w16cid:durableId="1419868772">
    <w:abstractNumId w:val="14"/>
  </w:num>
  <w:num w:numId="13" w16cid:durableId="1481459637">
    <w:abstractNumId w:val="12"/>
  </w:num>
  <w:num w:numId="14" w16cid:durableId="36439337">
    <w:abstractNumId w:val="2"/>
  </w:num>
  <w:num w:numId="15" w16cid:durableId="1597395595">
    <w:abstractNumId w:val="5"/>
  </w:num>
  <w:num w:numId="16" w16cid:durableId="777409189">
    <w:abstractNumId w:val="0"/>
  </w:num>
  <w:num w:numId="17" w16cid:durableId="761728681">
    <w:abstractNumId w:val="10"/>
  </w:num>
  <w:num w:numId="18" w16cid:durableId="2142964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0"/>
    <w:rsid w:val="000B0F03"/>
    <w:rsid w:val="00133AA9"/>
    <w:rsid w:val="001D0B4F"/>
    <w:rsid w:val="002317F6"/>
    <w:rsid w:val="003E52D2"/>
    <w:rsid w:val="004B27A2"/>
    <w:rsid w:val="004E5AA0"/>
    <w:rsid w:val="005C1F99"/>
    <w:rsid w:val="00605A16"/>
    <w:rsid w:val="00625553"/>
    <w:rsid w:val="00653609"/>
    <w:rsid w:val="006C665B"/>
    <w:rsid w:val="007B06F7"/>
    <w:rsid w:val="007C2799"/>
    <w:rsid w:val="008078ED"/>
    <w:rsid w:val="008177C4"/>
    <w:rsid w:val="00846440"/>
    <w:rsid w:val="00970D90"/>
    <w:rsid w:val="00A1198E"/>
    <w:rsid w:val="00A51A3E"/>
    <w:rsid w:val="00AA1E9B"/>
    <w:rsid w:val="00AA6438"/>
    <w:rsid w:val="00B802B1"/>
    <w:rsid w:val="00B863E7"/>
    <w:rsid w:val="00BB1DA3"/>
    <w:rsid w:val="00C44E8D"/>
    <w:rsid w:val="00CF455C"/>
    <w:rsid w:val="00D51F64"/>
    <w:rsid w:val="00D6370E"/>
    <w:rsid w:val="00D97C61"/>
    <w:rsid w:val="00E14420"/>
    <w:rsid w:val="00E14A67"/>
    <w:rsid w:val="00E55539"/>
    <w:rsid w:val="00E80A03"/>
    <w:rsid w:val="00EE4B76"/>
    <w:rsid w:val="00EE6526"/>
    <w:rsid w:val="00F219CA"/>
    <w:rsid w:val="00FB41F2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284C"/>
  <w15:docId w15:val="{89ABC2BF-A7C6-4E05-870B-D9DA0C19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70E"/>
    <w:pPr>
      <w:spacing w:after="109" w:line="249" w:lineRule="auto"/>
      <w:ind w:left="5083" w:right="820" w:hanging="23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E52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8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8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C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F99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C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F99"/>
    <w:rPr>
      <w:rFonts w:ascii="Times New Roman" w:eastAsia="Times New Roman" w:hAnsi="Times New Roman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5C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C1F99"/>
    <w:pPr>
      <w:spacing w:after="0" w:line="240" w:lineRule="auto"/>
      <w:ind w:left="5083" w:right="820" w:hanging="23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Teksttreci2">
    <w:name w:val="Tekst treści (2)_"/>
    <w:basedOn w:val="Domylnaczcionkaakapitu"/>
    <w:link w:val="Teksttreci20"/>
    <w:rsid w:val="00EE65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E65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E65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6526"/>
    <w:pPr>
      <w:widowControl w:val="0"/>
      <w:shd w:val="clear" w:color="auto" w:fill="FFFFFF"/>
      <w:spacing w:after="0" w:line="274" w:lineRule="exact"/>
      <w:ind w:left="0" w:right="0" w:hanging="400"/>
      <w:jc w:val="right"/>
    </w:pPr>
    <w:rPr>
      <w:color w:val="auto"/>
      <w:sz w:val="24"/>
    </w:rPr>
  </w:style>
  <w:style w:type="paragraph" w:customStyle="1" w:styleId="Nagwek20">
    <w:name w:val="Nagłówek #2"/>
    <w:basedOn w:val="Normalny"/>
    <w:link w:val="Nagwek2"/>
    <w:rsid w:val="00EE6526"/>
    <w:pPr>
      <w:widowControl w:val="0"/>
      <w:shd w:val="clear" w:color="auto" w:fill="FFFFFF"/>
      <w:spacing w:before="300" w:after="60" w:line="0" w:lineRule="atLeast"/>
      <w:ind w:left="0" w:right="0" w:firstLine="0"/>
      <w:outlineLvl w:val="1"/>
    </w:pPr>
    <w:rPr>
      <w:b/>
      <w:bCs/>
      <w:color w:val="auto"/>
      <w:sz w:val="24"/>
    </w:rPr>
  </w:style>
  <w:style w:type="paragraph" w:customStyle="1" w:styleId="Teksttreci40">
    <w:name w:val="Tekst treści (4)"/>
    <w:basedOn w:val="Normalny"/>
    <w:link w:val="Teksttreci4"/>
    <w:rsid w:val="00EE6526"/>
    <w:pPr>
      <w:widowControl w:val="0"/>
      <w:shd w:val="clear" w:color="auto" w:fill="FFFFFF"/>
      <w:spacing w:after="300" w:line="0" w:lineRule="atLeast"/>
      <w:ind w:left="0" w:right="0" w:firstLine="0"/>
      <w:jc w:val="center"/>
    </w:pPr>
    <w:rPr>
      <w:b/>
      <w:bCs/>
      <w:color w:val="auto"/>
      <w:sz w:val="24"/>
    </w:rPr>
  </w:style>
  <w:style w:type="character" w:customStyle="1" w:styleId="Nagwek10">
    <w:name w:val="Nagłówek #1_"/>
    <w:basedOn w:val="Domylnaczcionkaakapitu"/>
    <w:link w:val="Nagwek11"/>
    <w:rsid w:val="00EE65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E6526"/>
    <w:pPr>
      <w:widowControl w:val="0"/>
      <w:shd w:val="clear" w:color="auto" w:fill="FFFFFF"/>
      <w:spacing w:before="600" w:after="0" w:line="274" w:lineRule="exact"/>
      <w:ind w:left="0" w:right="0" w:firstLine="0"/>
      <w:jc w:val="center"/>
      <w:outlineLvl w:val="0"/>
    </w:pPr>
    <w:rPr>
      <w:b/>
      <w:bCs/>
      <w:color w:val="auto"/>
      <w:sz w:val="24"/>
    </w:rPr>
  </w:style>
  <w:style w:type="character" w:customStyle="1" w:styleId="Teksttreci6">
    <w:name w:val="Tekst treści (6)_"/>
    <w:basedOn w:val="Domylnaczcionkaakapitu"/>
    <w:link w:val="Teksttreci60"/>
    <w:rsid w:val="00EE65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E6526"/>
    <w:pPr>
      <w:widowControl w:val="0"/>
      <w:shd w:val="clear" w:color="auto" w:fill="FFFFFF"/>
      <w:spacing w:before="120" w:after="0" w:line="293" w:lineRule="exact"/>
      <w:ind w:left="0" w:right="0" w:firstLine="0"/>
    </w:pPr>
    <w:rPr>
      <w:color w:val="auto"/>
      <w:sz w:val="24"/>
    </w:rPr>
  </w:style>
  <w:style w:type="character" w:customStyle="1" w:styleId="Nagweklubstopka2">
    <w:name w:val="Nagłówek lub stopka (2)_"/>
    <w:basedOn w:val="Domylnaczcionkaakapitu"/>
    <w:link w:val="Nagweklubstopka20"/>
    <w:rsid w:val="00EE652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lubstopka211pt">
    <w:name w:val="Nagłówek lub stopka (2) + 11 pt"/>
    <w:basedOn w:val="Nagweklubstopka2"/>
    <w:rsid w:val="00EE65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EE6526"/>
    <w:pPr>
      <w:widowControl w:val="0"/>
      <w:shd w:val="clear" w:color="auto" w:fill="FFFFFF"/>
      <w:spacing w:after="0" w:line="317" w:lineRule="exact"/>
      <w:ind w:left="0" w:right="0" w:firstLine="0"/>
      <w:jc w:val="center"/>
    </w:pPr>
    <w:rPr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2413-PR.578.2023 Burmistrza Głuchołaz z dnia 12 października 2023 r. w sprawie przeprowadzenia konsultacji społecznych projektu Gminnego Programu Rewitalizacji Gminy Głuchołazy na lata 2024-2030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2413-PR.578.2023 Burmistrza Głuchołaz z dnia 12 października 2023 r. w sprawie przeprowadzenia konsultacji społecznych projektu Gminnego Programu Rewitalizacji Gminy Głuchołazy na lata 2024-2030</dc:title>
  <dc:subject>Zarządzenie Nr 2413-PR.578.2023 z dnia 12 października 2023 r. Burmistrza Głuchołaz w sprawie przeprowadzenia konsultacji społecznych projektu Gminnego Programu Rewitalizacji Gminy Głuchołazy na lata 2024-2030</dc:subject>
  <dc:creator>Burmistrz Glucholaz</dc:creator>
  <cp:keywords/>
  <cp:lastModifiedBy>Aleksandra Trendel</cp:lastModifiedBy>
  <cp:revision>2</cp:revision>
  <dcterms:created xsi:type="dcterms:W3CDTF">2026-04-23T12:44:00Z</dcterms:created>
  <dcterms:modified xsi:type="dcterms:W3CDTF">2026-04-23T12:44:00Z</dcterms:modified>
</cp:coreProperties>
</file>